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8" w:rsidRDefault="00F126E8" w:rsidP="00F126E8">
      <w:pPr>
        <w:jc w:val="center"/>
        <w:rPr>
          <w:b/>
          <w:bCs/>
          <w:iCs/>
          <w:noProof/>
          <w:color w:val="121C4D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139700</wp:posOffset>
            </wp:positionV>
            <wp:extent cx="504825" cy="504825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6425" cy="78867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6E8" w:rsidRDefault="00F126E8" w:rsidP="00F126E8">
      <w:pPr>
        <w:jc w:val="center"/>
        <w:rPr>
          <w:b/>
          <w:bCs/>
          <w:iCs/>
          <w:noProof/>
          <w:color w:val="121C4D"/>
        </w:rPr>
      </w:pPr>
    </w:p>
    <w:p w:rsidR="00F126E8" w:rsidRDefault="00F126E8" w:rsidP="00F126E8">
      <w:pPr>
        <w:rPr>
          <w:rFonts w:ascii="Times New Roman" w:hAnsi="Times New Roman" w:cs="Times New Roman"/>
          <w:b/>
          <w:bCs/>
          <w:iCs/>
          <w:noProof/>
          <w:color w:val="121C4D"/>
          <w:sz w:val="28"/>
          <w:szCs w:val="28"/>
        </w:rPr>
      </w:pPr>
    </w:p>
    <w:p w:rsidR="00F126E8" w:rsidRPr="00C2083B" w:rsidRDefault="00F126E8" w:rsidP="00F126E8">
      <w:pPr>
        <w:rPr>
          <w:rFonts w:ascii="Times New Roman" w:hAnsi="Times New Roman" w:cs="Times New Roman"/>
          <w:b/>
          <w:bCs/>
          <w:iCs/>
          <w:noProof/>
          <w:color w:val="121C4D"/>
          <w:sz w:val="28"/>
          <w:szCs w:val="28"/>
        </w:rPr>
      </w:pPr>
      <w:r w:rsidRPr="00C2083B">
        <w:rPr>
          <w:rFonts w:ascii="Times New Roman" w:hAnsi="Times New Roman" w:cs="Times New Roman"/>
          <w:b/>
          <w:bCs/>
          <w:iCs/>
          <w:noProof/>
          <w:color w:val="121C4D"/>
          <w:sz w:val="28"/>
          <w:szCs w:val="28"/>
        </w:rPr>
        <w:t>Tisková  zpráva</w:t>
      </w:r>
    </w:p>
    <w:p w:rsidR="00F126E8" w:rsidRPr="00C2083B" w:rsidRDefault="00760F30" w:rsidP="00F126E8">
      <w:pPr>
        <w:rPr>
          <w:rFonts w:ascii="Times New Roman" w:hAnsi="Times New Roman" w:cs="Times New Roman"/>
          <w:bCs/>
          <w:iCs/>
          <w:noProof/>
          <w:color w:val="121C4D"/>
        </w:rPr>
      </w:pPr>
      <w:r>
        <w:rPr>
          <w:rFonts w:ascii="Times New Roman" w:hAnsi="Times New Roman" w:cs="Times New Roman"/>
          <w:bCs/>
          <w:iCs/>
          <w:noProof/>
          <w:color w:val="121C4D"/>
        </w:rPr>
        <w:t>10</w:t>
      </w:r>
      <w:r w:rsidR="00F126E8">
        <w:rPr>
          <w:rFonts w:ascii="Times New Roman" w:hAnsi="Times New Roman" w:cs="Times New Roman"/>
          <w:bCs/>
          <w:iCs/>
          <w:noProof/>
          <w:color w:val="121C4D"/>
        </w:rPr>
        <w:t>. ledna 2017</w:t>
      </w:r>
    </w:p>
    <w:p w:rsidR="00760F30" w:rsidRDefault="00760F30" w:rsidP="00833DAF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A565EC" w:rsidRPr="00760F30" w:rsidRDefault="00831416" w:rsidP="00760F30">
      <w:p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760F3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Novinky ve výzkumu závislostí na tabáku a nikotinu </w:t>
      </w:r>
      <w:r w:rsidR="00F126E8" w:rsidRPr="00760F3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 ČR</w:t>
      </w:r>
    </w:p>
    <w:p w:rsidR="00760F30" w:rsidRPr="00760F30" w:rsidRDefault="00760F30" w:rsidP="0083141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7F4C" w:rsidRDefault="00A565EC" w:rsidP="008314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Závislost na tabáku je nemoc. V České republice jí trpí přibližně 2,2 milionu lidí a ročně kvůli ní předčasně zemře kolem 16 tisíc pacientů, kteří vinou kouření ztratí v průměru 15 let života.</w:t>
      </w:r>
      <w:r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A4B01" w:rsidRDefault="00A565EC" w:rsidP="008314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Kuřákům, kteří chtějí s touto závislostí skoncovat, pomáhá již 12 let </w:t>
      </w:r>
      <w:r w:rsidRPr="004B7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Centrum pro závislé na tabáku III. interní kliniky 1. LF UK a VFN</w:t>
      </w:r>
      <w:r w:rsidR="00CA2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 Praze</w:t>
      </w:r>
      <w:r w:rsidR="00831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31416" w:rsidRPr="00831416">
        <w:rPr>
          <w:rFonts w:ascii="Times New Roman" w:hAnsi="Times New Roman" w:cs="Times New Roman"/>
          <w:color w:val="000000" w:themeColor="text1"/>
          <w:sz w:val="24"/>
          <w:szCs w:val="24"/>
        </w:rPr>
        <w:t>které je</w:t>
      </w:r>
      <w:r w:rsidR="00831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1416" w:rsidRPr="00012FE8">
        <w:rPr>
          <w:rFonts w:ascii="Times New Roman" w:hAnsi="Times New Roman" w:cs="Times New Roman"/>
          <w:sz w:val="24"/>
          <w:szCs w:val="24"/>
        </w:rPr>
        <w:t>specializov</w:t>
      </w:r>
      <w:r w:rsidR="00DF4D3D">
        <w:rPr>
          <w:rFonts w:ascii="Times New Roman" w:hAnsi="Times New Roman" w:cs="Times New Roman"/>
          <w:sz w:val="24"/>
          <w:szCs w:val="24"/>
        </w:rPr>
        <w:t>á</w:t>
      </w:r>
      <w:r w:rsidR="00831416">
        <w:rPr>
          <w:rFonts w:ascii="Times New Roman" w:hAnsi="Times New Roman" w:cs="Times New Roman"/>
          <w:sz w:val="24"/>
          <w:szCs w:val="24"/>
        </w:rPr>
        <w:t>no</w:t>
      </w:r>
      <w:r w:rsidR="00831416" w:rsidRPr="00012FE8">
        <w:rPr>
          <w:rFonts w:ascii="Times New Roman" w:hAnsi="Times New Roman" w:cs="Times New Roman"/>
          <w:sz w:val="24"/>
          <w:szCs w:val="24"/>
        </w:rPr>
        <w:t xml:space="preserve"> na intenzivní léčbu ve spolupráci s </w:t>
      </w:r>
      <w:proofErr w:type="spellStart"/>
      <w:r w:rsidR="00831416" w:rsidRPr="00012FE8">
        <w:rPr>
          <w:rFonts w:ascii="Times New Roman" w:hAnsi="Times New Roman" w:cs="Times New Roman"/>
          <w:sz w:val="24"/>
          <w:szCs w:val="24"/>
        </w:rPr>
        <w:t>Nicotine</w:t>
      </w:r>
      <w:proofErr w:type="spellEnd"/>
      <w:r w:rsidR="00831416" w:rsidRPr="00012FE8">
        <w:rPr>
          <w:rFonts w:ascii="Times New Roman" w:hAnsi="Times New Roman" w:cs="Times New Roman"/>
          <w:sz w:val="24"/>
          <w:szCs w:val="24"/>
        </w:rPr>
        <w:t xml:space="preserve"> Dependence Center na </w:t>
      </w:r>
      <w:proofErr w:type="spellStart"/>
      <w:r w:rsidR="00831416" w:rsidRPr="00012FE8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="00831416" w:rsidRPr="0001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416" w:rsidRPr="00012FE8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831416" w:rsidRPr="00012FE8">
        <w:rPr>
          <w:rFonts w:ascii="Times New Roman" w:hAnsi="Times New Roman" w:cs="Times New Roman"/>
          <w:sz w:val="24"/>
          <w:szCs w:val="24"/>
        </w:rPr>
        <w:t xml:space="preserve"> v</w:t>
      </w:r>
      <w:r w:rsidR="00831416">
        <w:rPr>
          <w:rFonts w:ascii="Times New Roman" w:hAnsi="Times New Roman" w:cs="Times New Roman"/>
          <w:sz w:val="24"/>
          <w:szCs w:val="24"/>
        </w:rPr>
        <w:t> </w:t>
      </w:r>
      <w:r w:rsidR="00831416" w:rsidRPr="00012FE8">
        <w:rPr>
          <w:rFonts w:ascii="Times New Roman" w:hAnsi="Times New Roman" w:cs="Times New Roman"/>
          <w:sz w:val="24"/>
          <w:szCs w:val="24"/>
        </w:rPr>
        <w:t>Rochesteru</w:t>
      </w:r>
      <w:r w:rsidR="00831416">
        <w:rPr>
          <w:rFonts w:ascii="Times New Roman" w:hAnsi="Times New Roman" w:cs="Times New Roman"/>
          <w:sz w:val="24"/>
          <w:szCs w:val="24"/>
        </w:rPr>
        <w:t xml:space="preserve"> v </w:t>
      </w:r>
      <w:r w:rsidR="00831416" w:rsidRPr="00012FE8">
        <w:rPr>
          <w:rFonts w:ascii="Times New Roman" w:hAnsi="Times New Roman" w:cs="Times New Roman"/>
          <w:sz w:val="24"/>
          <w:szCs w:val="24"/>
        </w:rPr>
        <w:t>USA</w:t>
      </w:r>
      <w:r w:rsidR="00831416">
        <w:rPr>
          <w:rFonts w:ascii="Times New Roman" w:hAnsi="Times New Roman" w:cs="Times New Roman"/>
          <w:sz w:val="24"/>
          <w:szCs w:val="24"/>
        </w:rPr>
        <w:t>.</w:t>
      </w:r>
      <w:r w:rsidRPr="004B7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>Zatím je jako jediné pracoviště v ČR k dispozici výhradně kuřákům</w:t>
      </w:r>
      <w:r w:rsidR="00F1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plnou pracovní dobu. </w:t>
      </w:r>
      <w:r w:rsidR="00EA4B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Sídlí ve Fakultní poliklinice Všeobecné fakultní nemocnice na Karlově náměstí 32. </w:t>
      </w:r>
      <w:r w:rsidR="004B7F4C">
        <w:rPr>
          <w:rFonts w:ascii="Times New Roman" w:hAnsi="Times New Roman" w:cs="Times New Roman"/>
          <w:color w:val="000000" w:themeColor="text1"/>
          <w:sz w:val="24"/>
          <w:szCs w:val="24"/>
        </w:rPr>
        <w:t>Za dobu existence jím prošlo téměř</w:t>
      </w:r>
      <w:r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F4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>000 pacientů</w:t>
      </w:r>
      <w:r w:rsid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0D01" w:rsidRDefault="004B7F4C" w:rsidP="00831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ČR existuje při velkých nemocnicích dalších </w:t>
      </w:r>
      <w:r w:rsidR="00831416">
        <w:rPr>
          <w:rFonts w:ascii="Times New Roman" w:hAnsi="Times New Roman" w:cs="Times New Roman"/>
          <w:color w:val="000000" w:themeColor="text1"/>
          <w:sz w:val="24"/>
          <w:szCs w:val="24"/>
        </w:rPr>
        <w:t>takových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center</w:t>
      </w:r>
      <w:r w:rsidR="00B0391E">
        <w:rPr>
          <w:rFonts w:ascii="Times New Roman" w:hAnsi="Times New Roman" w:cs="Times New Roman"/>
          <w:sz w:val="24"/>
          <w:szCs w:val="24"/>
        </w:rPr>
        <w:t xml:space="preserve">, v nichž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věnují v prů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měru </w:t>
      </w:r>
      <w:r w:rsidR="00F1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zhruba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pacientům ročně.</w:t>
      </w:r>
      <w:r w:rsidR="0016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D01" w:rsidRPr="00160D0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60D01" w:rsidRPr="00160D01">
        <w:rPr>
          <w:rFonts w:ascii="Times New Roman" w:hAnsi="Times New Roman" w:cs="Times New Roman"/>
          <w:sz w:val="24"/>
          <w:szCs w:val="24"/>
        </w:rPr>
        <w:t>ontakty na ně a na více než 200 ambulantních lékařů či poradenských center v lékárnách jsou na webu Společnosti pro léčbu závislosti na tabáku</w:t>
      </w:r>
      <w:r w:rsidR="00160D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0D01" w:rsidRPr="00FA0C02">
          <w:rPr>
            <w:rStyle w:val="Hypertextovodkaz"/>
            <w:rFonts w:ascii="Times New Roman" w:hAnsi="Times New Roman" w:cs="Times New Roman"/>
            <w:sz w:val="24"/>
            <w:szCs w:val="24"/>
          </w:rPr>
          <w:t>www.slzt.cz</w:t>
        </w:r>
      </w:hyperlink>
      <w:r w:rsidR="00160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54" w:rsidRPr="00B0391E" w:rsidRDefault="00160D01" w:rsidP="008314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565E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výsledků léčby </w:t>
      </w:r>
      <w:r w:rsidR="00F1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závislostí ve specializovaných centrech </w:t>
      </w:r>
      <w:r w:rsidR="00A565E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>vyplývá, že 40 procent kuřáků, kteří ji podstoupili, vydrží abstinovat rok</w:t>
      </w:r>
      <w:r w:rsidR="004B7F4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5E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zatímco kuřáků bez odborné pomoci to dokáže desetinásobně méně</w:t>
      </w:r>
      <w:r w:rsidR="004B7F4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procenta)</w:t>
      </w:r>
      <w:r w:rsidR="004B7F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65EC" w:rsidRPr="004B7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DAF" w:rsidRPr="00012FE8">
        <w:rPr>
          <w:rFonts w:ascii="Times New Roman" w:hAnsi="Times New Roman" w:cs="Times New Roman"/>
          <w:sz w:val="24"/>
          <w:szCs w:val="24"/>
        </w:rPr>
        <w:t xml:space="preserve">Léčba </w:t>
      </w:r>
      <w:r w:rsidR="00513A54">
        <w:rPr>
          <w:rFonts w:ascii="Times New Roman" w:hAnsi="Times New Roman" w:cs="Times New Roman"/>
          <w:sz w:val="24"/>
          <w:szCs w:val="24"/>
        </w:rPr>
        <w:t xml:space="preserve">v centrech je </w:t>
      </w:r>
      <w:r w:rsidR="00833DAF" w:rsidRPr="00012FE8">
        <w:rPr>
          <w:rFonts w:ascii="Times New Roman" w:hAnsi="Times New Roman" w:cs="Times New Roman"/>
          <w:sz w:val="24"/>
          <w:szCs w:val="24"/>
        </w:rPr>
        <w:t>hrazena ze zd</w:t>
      </w:r>
      <w:r w:rsidR="00012FE8">
        <w:rPr>
          <w:rFonts w:ascii="Times New Roman" w:hAnsi="Times New Roman" w:cs="Times New Roman"/>
          <w:sz w:val="24"/>
          <w:szCs w:val="24"/>
        </w:rPr>
        <w:t>ravotního pojištění a na léky pa</w:t>
      </w:r>
      <w:r w:rsidR="00833DAF" w:rsidRPr="00012FE8">
        <w:rPr>
          <w:rFonts w:ascii="Times New Roman" w:hAnsi="Times New Roman" w:cs="Times New Roman"/>
          <w:sz w:val="24"/>
          <w:szCs w:val="24"/>
        </w:rPr>
        <w:t xml:space="preserve">cientům center </w:t>
      </w:r>
      <w:r w:rsidR="00A565EC">
        <w:rPr>
          <w:rFonts w:ascii="Times New Roman" w:hAnsi="Times New Roman" w:cs="Times New Roman"/>
          <w:sz w:val="24"/>
          <w:szCs w:val="24"/>
        </w:rPr>
        <w:t xml:space="preserve">nyní </w:t>
      </w:r>
      <w:r w:rsidR="00833DAF" w:rsidRPr="00012FE8">
        <w:rPr>
          <w:rFonts w:ascii="Times New Roman" w:hAnsi="Times New Roman" w:cs="Times New Roman"/>
          <w:sz w:val="24"/>
          <w:szCs w:val="24"/>
        </w:rPr>
        <w:t>přispívají dvě zdravotní pojišťovny</w:t>
      </w:r>
      <w:r w:rsidR="00031901">
        <w:rPr>
          <w:rFonts w:ascii="Times New Roman" w:hAnsi="Times New Roman" w:cs="Times New Roman"/>
          <w:sz w:val="24"/>
          <w:szCs w:val="24"/>
        </w:rPr>
        <w:t xml:space="preserve">, a to </w:t>
      </w:r>
      <w:r w:rsidR="00833DAF" w:rsidRPr="00012FE8">
        <w:rPr>
          <w:rFonts w:ascii="Times New Roman" w:hAnsi="Times New Roman" w:cs="Times New Roman"/>
          <w:sz w:val="24"/>
          <w:szCs w:val="24"/>
        </w:rPr>
        <w:t>VZP (2500 Kč) a OZP (4000 Kč)</w:t>
      </w:r>
      <w:r w:rsidR="00031901">
        <w:rPr>
          <w:rFonts w:ascii="Times New Roman" w:hAnsi="Times New Roman" w:cs="Times New Roman"/>
          <w:sz w:val="24"/>
          <w:szCs w:val="24"/>
        </w:rPr>
        <w:t xml:space="preserve"> ročně. </w:t>
      </w:r>
      <w:r w:rsidR="00833DAF" w:rsidRPr="00012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C2" w:rsidRPr="00012FE8" w:rsidRDefault="00012FE8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</w:t>
      </w:r>
      <w:r w:rsidR="00B0391E">
        <w:rPr>
          <w:rFonts w:ascii="Times New Roman" w:hAnsi="Times New Roman" w:cs="Times New Roman"/>
          <w:sz w:val="24"/>
          <w:szCs w:val="24"/>
        </w:rPr>
        <w:t xml:space="preserve">pražského </w:t>
      </w:r>
      <w:r>
        <w:rPr>
          <w:rFonts w:ascii="Times New Roman" w:hAnsi="Times New Roman" w:cs="Times New Roman"/>
          <w:sz w:val="24"/>
          <w:szCs w:val="24"/>
        </w:rPr>
        <w:t>centra prof. MUDr. Eva Králíková</w:t>
      </w:r>
      <w:r w:rsidR="00AE0DED">
        <w:rPr>
          <w:rFonts w:ascii="Times New Roman" w:hAnsi="Times New Roman" w:cs="Times New Roman"/>
          <w:sz w:val="24"/>
          <w:szCs w:val="24"/>
        </w:rPr>
        <w:t>, CSc.,</w:t>
      </w:r>
      <w:r>
        <w:rPr>
          <w:rFonts w:ascii="Times New Roman" w:hAnsi="Times New Roman" w:cs="Times New Roman"/>
          <w:sz w:val="24"/>
          <w:szCs w:val="24"/>
        </w:rPr>
        <w:t xml:space="preserve"> zdůrazňuje, </w:t>
      </w:r>
      <w:r w:rsidR="00CC1BC2" w:rsidRPr="00012FE8">
        <w:rPr>
          <w:rFonts w:ascii="Times New Roman" w:hAnsi="Times New Roman" w:cs="Times New Roman"/>
          <w:sz w:val="24"/>
          <w:szCs w:val="24"/>
        </w:rPr>
        <w:t>že zdravotní pojišťovny by měla zajímat nákladová efektivita této léčby</w:t>
      </w:r>
      <w:r w:rsidR="00513A54">
        <w:rPr>
          <w:rFonts w:ascii="Times New Roman" w:hAnsi="Times New Roman" w:cs="Times New Roman"/>
          <w:sz w:val="24"/>
          <w:szCs w:val="24"/>
        </w:rPr>
        <w:t>.</w:t>
      </w:r>
      <w:r w:rsidR="00DF4D3D">
        <w:rPr>
          <w:rFonts w:ascii="Times New Roman" w:hAnsi="Times New Roman" w:cs="Times New Roman"/>
          <w:sz w:val="24"/>
          <w:szCs w:val="24"/>
        </w:rPr>
        <w:t xml:space="preserve"> </w:t>
      </w:r>
      <w:r w:rsidR="00513A54">
        <w:rPr>
          <w:rFonts w:ascii="Times New Roman" w:hAnsi="Times New Roman" w:cs="Times New Roman"/>
          <w:sz w:val="24"/>
          <w:szCs w:val="24"/>
        </w:rPr>
        <w:t>„R</w:t>
      </w:r>
      <w:r w:rsidR="00CC1BC2" w:rsidRPr="00012FE8">
        <w:rPr>
          <w:rFonts w:ascii="Times New Roman" w:hAnsi="Times New Roman" w:cs="Times New Roman"/>
          <w:sz w:val="24"/>
          <w:szCs w:val="24"/>
        </w:rPr>
        <w:t xml:space="preserve">ok zachráněného života (LYG, </w:t>
      </w:r>
      <w:proofErr w:type="spellStart"/>
      <w:r w:rsidR="00CC1BC2" w:rsidRPr="00012FE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CC1BC2" w:rsidRPr="0001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2" w:rsidRPr="00012FE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CC1BC2" w:rsidRPr="00012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2" w:rsidRPr="00012FE8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CC1BC2" w:rsidRPr="00012FE8">
        <w:rPr>
          <w:rFonts w:ascii="Times New Roman" w:hAnsi="Times New Roman" w:cs="Times New Roman"/>
          <w:sz w:val="24"/>
          <w:szCs w:val="24"/>
        </w:rPr>
        <w:t>) léčbou závislosti na tabáku dokázalo naše pracoviště za 1333 Kč</w:t>
      </w:r>
      <w:r w:rsidR="00031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31901">
        <w:rPr>
          <w:rFonts w:ascii="Times New Roman" w:hAnsi="Times New Roman" w:cs="Times New Roman"/>
          <w:sz w:val="24"/>
          <w:szCs w:val="24"/>
        </w:rPr>
        <w:t xml:space="preserve"> uvedla</w:t>
      </w:r>
      <w:r w:rsidR="00B0391E">
        <w:rPr>
          <w:rFonts w:ascii="Times New Roman" w:hAnsi="Times New Roman" w:cs="Times New Roman"/>
          <w:sz w:val="24"/>
          <w:szCs w:val="24"/>
        </w:rPr>
        <w:t>.</w:t>
      </w:r>
    </w:p>
    <w:p w:rsidR="00831416" w:rsidRDefault="00831416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656" w:rsidRPr="004D7C33" w:rsidRDefault="003F1656" w:rsidP="003F1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Upozornila, že závislost na tabáku je </w:t>
      </w:r>
      <w:r w:rsidRPr="007D4F45">
        <w:rPr>
          <w:rFonts w:ascii="Times New Roman" w:hAnsi="Times New Roman" w:cs="Times New Roman"/>
          <w:b/>
          <w:sz w:val="24"/>
          <w:szCs w:val="24"/>
        </w:rPr>
        <w:t xml:space="preserve">chronické </w:t>
      </w:r>
      <w:r>
        <w:rPr>
          <w:rFonts w:ascii="Times New Roman" w:hAnsi="Times New Roman" w:cs="Times New Roman"/>
          <w:b/>
          <w:sz w:val="24"/>
          <w:szCs w:val="24"/>
        </w:rPr>
        <w:t xml:space="preserve">vracející se </w:t>
      </w:r>
      <w:r w:rsidRPr="007D4F45">
        <w:rPr>
          <w:rFonts w:ascii="Times New Roman" w:hAnsi="Times New Roman" w:cs="Times New Roman"/>
          <w:b/>
          <w:sz w:val="24"/>
          <w:szCs w:val="24"/>
        </w:rPr>
        <w:t>onemocnění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centru sledovali ty, </w:t>
      </w:r>
      <w:r w:rsidRPr="004D7C33">
        <w:rPr>
          <w:rFonts w:ascii="Times New Roman" w:hAnsi="Times New Roman" w:cs="Times New Roman"/>
          <w:sz w:val="24"/>
          <w:szCs w:val="24"/>
        </w:rPr>
        <w:t xml:space="preserve">kteří ukončili léčbu závislosti na tabáku před více než jedním rokem (úspěšně či neúspěšně) a přicházejí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D4F45">
        <w:rPr>
          <w:rFonts w:ascii="Times New Roman" w:hAnsi="Times New Roman" w:cs="Times New Roman"/>
          <w:b/>
          <w:sz w:val="24"/>
          <w:szCs w:val="24"/>
        </w:rPr>
        <w:t>opakované léčby.</w:t>
      </w:r>
      <w:r w:rsidRPr="004D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D7C33">
        <w:rPr>
          <w:rFonts w:ascii="Times New Roman" w:hAnsi="Times New Roman" w:cs="Times New Roman"/>
          <w:sz w:val="24"/>
          <w:szCs w:val="24"/>
        </w:rPr>
        <w:t>Nebyl prokázán statistický rozdíl v úspěšnosti léčby při prvním a druhém pokusu přestat kouřit, v délce užívání ani typu farmakoterapie</w:t>
      </w:r>
      <w:r>
        <w:rPr>
          <w:rFonts w:ascii="Times New Roman" w:hAnsi="Times New Roman" w:cs="Times New Roman"/>
          <w:sz w:val="24"/>
          <w:szCs w:val="24"/>
        </w:rPr>
        <w:t>,“ shrnula prof. Králíková</w:t>
      </w:r>
      <w:r w:rsidRPr="004D7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656" w:rsidRDefault="003F1656" w:rsidP="0083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B01" w:rsidRDefault="00EA4B01" w:rsidP="0083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B01" w:rsidRDefault="00EA4B01" w:rsidP="0083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91E" w:rsidRPr="00B0391E" w:rsidRDefault="00B0391E" w:rsidP="0083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Kouření a deprese </w:t>
      </w:r>
    </w:p>
    <w:p w:rsidR="00041548" w:rsidRDefault="00041548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4029">
        <w:rPr>
          <w:rFonts w:ascii="Times New Roman" w:hAnsi="Times New Roman" w:cs="Times New Roman"/>
          <w:sz w:val="24"/>
          <w:szCs w:val="24"/>
        </w:rPr>
        <w:t>sychiatrická onemocnění jsou nejčastější komorbiditou kuřáků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029">
        <w:rPr>
          <w:rFonts w:ascii="Times New Roman" w:hAnsi="Times New Roman" w:cs="Times New Roman"/>
          <w:sz w:val="24"/>
          <w:szCs w:val="24"/>
        </w:rPr>
        <w:t xml:space="preserve"> </w:t>
      </w:r>
      <w:r w:rsidR="0018582E">
        <w:rPr>
          <w:rFonts w:ascii="Times New Roman" w:hAnsi="Times New Roman" w:cs="Times New Roman"/>
          <w:sz w:val="24"/>
          <w:szCs w:val="24"/>
        </w:rPr>
        <w:t xml:space="preserve">Výzkum posledních </w:t>
      </w:r>
      <w:r w:rsidR="003F1656">
        <w:rPr>
          <w:rFonts w:ascii="Times New Roman" w:hAnsi="Times New Roman" w:cs="Times New Roman"/>
          <w:sz w:val="24"/>
          <w:szCs w:val="24"/>
        </w:rPr>
        <w:t>deseti</w:t>
      </w:r>
      <w:r w:rsidR="0018582E">
        <w:rPr>
          <w:rFonts w:ascii="Times New Roman" w:hAnsi="Times New Roman" w:cs="Times New Roman"/>
          <w:sz w:val="24"/>
          <w:szCs w:val="24"/>
        </w:rPr>
        <w:t xml:space="preserve"> let zbořil</w:t>
      </w:r>
      <w:r w:rsidR="00D53B50">
        <w:rPr>
          <w:rFonts w:ascii="Times New Roman" w:hAnsi="Times New Roman" w:cs="Times New Roman"/>
          <w:sz w:val="24"/>
          <w:szCs w:val="24"/>
        </w:rPr>
        <w:t xml:space="preserve"> mnoho mýtů</w:t>
      </w:r>
      <w:r w:rsidR="00F51989" w:rsidRPr="004D7C33">
        <w:rPr>
          <w:rFonts w:ascii="Times New Roman" w:hAnsi="Times New Roman" w:cs="Times New Roman"/>
          <w:sz w:val="24"/>
          <w:szCs w:val="24"/>
        </w:rPr>
        <w:t xml:space="preserve">. </w:t>
      </w:r>
      <w:r w:rsidR="00D53B50">
        <w:rPr>
          <w:rFonts w:ascii="Times New Roman" w:hAnsi="Times New Roman" w:cs="Times New Roman"/>
          <w:sz w:val="24"/>
          <w:szCs w:val="24"/>
        </w:rPr>
        <w:t>Jedním z typických</w:t>
      </w:r>
      <w:r w:rsidR="0018582E">
        <w:rPr>
          <w:rFonts w:ascii="Times New Roman" w:hAnsi="Times New Roman" w:cs="Times New Roman"/>
          <w:sz w:val="24"/>
          <w:szCs w:val="24"/>
        </w:rPr>
        <w:t xml:space="preserve"> je obava ze zhoršení psychických obtíží</w:t>
      </w:r>
      <w:r w:rsidR="00C424B8" w:rsidRPr="004D7C33">
        <w:rPr>
          <w:rFonts w:ascii="Times New Roman" w:hAnsi="Times New Roman" w:cs="Times New Roman"/>
          <w:sz w:val="24"/>
          <w:szCs w:val="24"/>
        </w:rPr>
        <w:t xml:space="preserve"> po zanechání kouření. Opak je pravdou, příznaky </w:t>
      </w:r>
      <w:r w:rsidR="00C424B8" w:rsidRPr="0018582E">
        <w:rPr>
          <w:rFonts w:ascii="Times New Roman" w:hAnsi="Times New Roman" w:cs="Times New Roman"/>
          <w:b/>
          <w:sz w:val="24"/>
          <w:szCs w:val="24"/>
        </w:rPr>
        <w:t>deprese</w:t>
      </w:r>
      <w:r w:rsidR="0018582E" w:rsidRPr="0018582E">
        <w:rPr>
          <w:rFonts w:ascii="Times New Roman" w:hAnsi="Times New Roman" w:cs="Times New Roman"/>
          <w:b/>
          <w:sz w:val="24"/>
          <w:szCs w:val="24"/>
        </w:rPr>
        <w:t xml:space="preserve"> se naopak </w:t>
      </w:r>
      <w:r w:rsidR="0018582E">
        <w:rPr>
          <w:rFonts w:ascii="Times New Roman" w:hAnsi="Times New Roman" w:cs="Times New Roman"/>
          <w:b/>
          <w:sz w:val="24"/>
          <w:szCs w:val="24"/>
        </w:rPr>
        <w:t xml:space="preserve">při abstinenci </w:t>
      </w:r>
      <w:r w:rsidR="00C424B8" w:rsidRPr="0018582E">
        <w:rPr>
          <w:rFonts w:ascii="Times New Roman" w:hAnsi="Times New Roman" w:cs="Times New Roman"/>
          <w:b/>
          <w:sz w:val="24"/>
          <w:szCs w:val="24"/>
        </w:rPr>
        <w:t>zlepší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01E" w:rsidRPr="005B601E">
        <w:rPr>
          <w:rFonts w:ascii="Times New Roman" w:hAnsi="Times New Roman" w:cs="Times New Roman"/>
          <w:sz w:val="24"/>
          <w:szCs w:val="24"/>
        </w:rPr>
        <w:t>K</w:t>
      </w:r>
      <w:r w:rsidRPr="004D7C33">
        <w:rPr>
          <w:rFonts w:ascii="Times New Roman" w:hAnsi="Times New Roman" w:cs="Times New Roman"/>
          <w:sz w:val="24"/>
          <w:szCs w:val="24"/>
        </w:rPr>
        <w:t xml:space="preserve">omplexní výsledky byly </w:t>
      </w:r>
      <w:r w:rsidR="00EA4B01">
        <w:rPr>
          <w:rFonts w:ascii="Times New Roman" w:hAnsi="Times New Roman" w:cs="Times New Roman"/>
          <w:sz w:val="24"/>
          <w:szCs w:val="24"/>
        </w:rPr>
        <w:t>zcela nedávno</w:t>
      </w:r>
      <w:r>
        <w:rPr>
          <w:rFonts w:ascii="Times New Roman" w:hAnsi="Times New Roman" w:cs="Times New Roman"/>
          <w:sz w:val="24"/>
          <w:szCs w:val="24"/>
        </w:rPr>
        <w:t xml:space="preserve"> publikovány v</w:t>
      </w:r>
      <w:r w:rsidRPr="004D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prestižním časopise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(impakt faktor 2015 je 4,195)</w:t>
      </w:r>
      <w:r w:rsidR="003F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mezi významnými články s „open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tedy s kompletním textem přístupným čtenářům bez poplatku. </w:t>
      </w:r>
    </w:p>
    <w:p w:rsidR="00041548" w:rsidRDefault="00041548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autorka publikace MUDr. Lenka Štěpánková, Ph</w:t>
      </w:r>
      <w:r w:rsidR="00AE0D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="00B0391E">
        <w:rPr>
          <w:rFonts w:ascii="Times New Roman" w:hAnsi="Times New Roman" w:cs="Times New Roman"/>
          <w:sz w:val="24"/>
          <w:szCs w:val="24"/>
        </w:rPr>
        <w:t>uvádí:</w:t>
      </w:r>
      <w:r w:rsidR="0083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„Ukázalo se, že příznaky deprese se po roce abstinence od cigaret významně zlepší</w:t>
      </w:r>
      <w:r w:rsidR="00831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zejména u těžší deprese.</w:t>
      </w:r>
      <w:r w:rsidR="00F126E8">
        <w:t xml:space="preserve"> </w:t>
      </w:r>
      <w:r>
        <w:rPr>
          <w:rFonts w:ascii="Times New Roman" w:hAnsi="Times New Roman" w:cs="Times New Roman"/>
          <w:sz w:val="24"/>
          <w:szCs w:val="24"/>
        </w:rPr>
        <w:t>Není tedy třeba se léčby závislosti na tabáku u těchto pacientů obávat, ale právě naopak, není etické ji neposkytovat</w:t>
      </w:r>
      <w:r w:rsidR="00A565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565EC">
        <w:rPr>
          <w:rFonts w:ascii="Times New Roman" w:hAnsi="Times New Roman" w:cs="Times New Roman"/>
          <w:sz w:val="24"/>
          <w:szCs w:val="24"/>
        </w:rPr>
        <w:t xml:space="preserve"> říká</w:t>
      </w:r>
      <w:r w:rsidR="00831416">
        <w:rPr>
          <w:rFonts w:ascii="Times New Roman" w:hAnsi="Times New Roman" w:cs="Times New Roman"/>
          <w:sz w:val="24"/>
          <w:szCs w:val="24"/>
        </w:rPr>
        <w:t xml:space="preserve"> dr. Štěpánková</w:t>
      </w:r>
      <w:r w:rsidR="00AE0DED">
        <w:rPr>
          <w:rFonts w:ascii="Times New Roman" w:hAnsi="Times New Roman" w:cs="Times New Roman"/>
          <w:sz w:val="24"/>
          <w:szCs w:val="24"/>
        </w:rPr>
        <w:t>.</w:t>
      </w:r>
    </w:p>
    <w:p w:rsidR="00DF4D3D" w:rsidRDefault="00DF4D3D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548" w:rsidRPr="00EA4B01" w:rsidRDefault="003F1656" w:rsidP="008314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4B01">
        <w:rPr>
          <w:rFonts w:ascii="Times New Roman" w:hAnsi="Times New Roman" w:cs="Times New Roman"/>
          <w:i/>
          <w:sz w:val="24"/>
          <w:szCs w:val="24"/>
        </w:rPr>
        <w:t xml:space="preserve">Závěr ilustruje </w:t>
      </w:r>
      <w:r w:rsidR="00DF4D3D" w:rsidRPr="00EA4B01">
        <w:rPr>
          <w:rFonts w:ascii="Times New Roman" w:hAnsi="Times New Roman" w:cs="Times New Roman"/>
          <w:i/>
          <w:sz w:val="24"/>
          <w:szCs w:val="24"/>
        </w:rPr>
        <w:t xml:space="preserve">následující </w:t>
      </w:r>
      <w:r w:rsidRPr="00EA4B01">
        <w:rPr>
          <w:rFonts w:ascii="Times New Roman" w:hAnsi="Times New Roman" w:cs="Times New Roman"/>
          <w:i/>
          <w:sz w:val="24"/>
          <w:szCs w:val="24"/>
        </w:rPr>
        <w:t xml:space="preserve">graf, který </w:t>
      </w:r>
      <w:r w:rsidR="00831416" w:rsidRPr="00EA4B01">
        <w:rPr>
          <w:rFonts w:ascii="Times New Roman" w:hAnsi="Times New Roman" w:cs="Times New Roman"/>
          <w:i/>
          <w:sz w:val="24"/>
          <w:szCs w:val="24"/>
        </w:rPr>
        <w:t>znázorňuj</w:t>
      </w:r>
      <w:r w:rsidRPr="00EA4B01">
        <w:rPr>
          <w:rFonts w:ascii="Times New Roman" w:hAnsi="Times New Roman" w:cs="Times New Roman"/>
          <w:i/>
          <w:sz w:val="24"/>
          <w:szCs w:val="24"/>
        </w:rPr>
        <w:t>e</w:t>
      </w:r>
      <w:r w:rsidR="00831416" w:rsidRPr="00EA4B01">
        <w:rPr>
          <w:rFonts w:ascii="Times New Roman" w:hAnsi="Times New Roman" w:cs="Times New Roman"/>
          <w:i/>
          <w:sz w:val="24"/>
          <w:szCs w:val="24"/>
        </w:rPr>
        <w:t xml:space="preserve"> intenzitu deprese </w:t>
      </w:r>
      <w:r w:rsidRPr="00EA4B01">
        <w:rPr>
          <w:rFonts w:ascii="Times New Roman" w:hAnsi="Times New Roman" w:cs="Times New Roman"/>
          <w:i/>
          <w:sz w:val="24"/>
          <w:szCs w:val="24"/>
        </w:rPr>
        <w:t xml:space="preserve">po roce abstinence.  </w:t>
      </w:r>
    </w:p>
    <w:p w:rsidR="00513A54" w:rsidRDefault="00513A54" w:rsidP="00831416">
      <w:pPr>
        <w:pStyle w:val="Normlnweb"/>
        <w:spacing w:line="276" w:lineRule="auto"/>
      </w:pPr>
      <w:r>
        <w:rPr>
          <w:noProof/>
        </w:rPr>
        <w:drawing>
          <wp:inline distT="0" distB="0" distL="0" distR="0" wp14:anchorId="1D9306FF" wp14:editId="2C801CD6">
            <wp:extent cx="6124575" cy="3962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1596d613f40m2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30" w:rsidRDefault="00760F30" w:rsidP="00760F30">
      <w:pPr>
        <w:pStyle w:val="Normlnweb"/>
        <w:spacing w:line="276" w:lineRule="auto"/>
        <w:rPr>
          <w:rStyle w:val="Siln"/>
          <w:b w:val="0"/>
          <w:i/>
        </w:rPr>
      </w:pPr>
      <w:r w:rsidRPr="00DF4D3D">
        <w:rPr>
          <w:rStyle w:val="Siln"/>
          <w:b w:val="0"/>
          <w:i/>
        </w:rPr>
        <w:t xml:space="preserve">Střední skóre deprese (dle dotazníku Beck </w:t>
      </w:r>
      <w:proofErr w:type="spellStart"/>
      <w:r w:rsidRPr="00DF4D3D">
        <w:rPr>
          <w:rStyle w:val="Siln"/>
          <w:b w:val="0"/>
          <w:i/>
        </w:rPr>
        <w:t>Depression</w:t>
      </w:r>
      <w:proofErr w:type="spellEnd"/>
      <w:r w:rsidRPr="00DF4D3D">
        <w:rPr>
          <w:rStyle w:val="Siln"/>
          <w:b w:val="0"/>
          <w:i/>
        </w:rPr>
        <w:t xml:space="preserve"> </w:t>
      </w:r>
      <w:proofErr w:type="spellStart"/>
      <w:r w:rsidRPr="00DF4D3D">
        <w:rPr>
          <w:rStyle w:val="Siln"/>
          <w:b w:val="0"/>
          <w:i/>
        </w:rPr>
        <w:t>Inventory</w:t>
      </w:r>
      <w:proofErr w:type="spellEnd"/>
      <w:r w:rsidRPr="00DF4D3D">
        <w:rPr>
          <w:rStyle w:val="Siln"/>
          <w:b w:val="0"/>
          <w:i/>
        </w:rPr>
        <w:t xml:space="preserve">, BDI-II) na počátku a po ukončení léčby (roční abstinence a roční sledování),  ve skupinách dle úvodní hladiny deprese (počet sledovaných N =835). </w:t>
      </w:r>
    </w:p>
    <w:p w:rsidR="00B0391E" w:rsidRDefault="00B0391E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6000">
        <w:rPr>
          <w:rFonts w:ascii="Times New Roman" w:hAnsi="Times New Roman" w:cs="Times New Roman"/>
          <w:sz w:val="24"/>
          <w:szCs w:val="24"/>
        </w:rPr>
        <w:t>Stepankova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Kralikova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Zvolska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Pankova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Ovesna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P, Blaha M,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Brose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LS. 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and Smoking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Cessation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: Evidence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a Smoking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Cessation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1-Year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-Up. Ann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Med. 2016 Dec 29.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>: 10.1007/s12160-016-9869-6. [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66000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366000">
        <w:rPr>
          <w:rFonts w:ascii="Times New Roman" w:hAnsi="Times New Roman" w:cs="Times New Roman"/>
          <w:sz w:val="24"/>
          <w:szCs w:val="24"/>
        </w:rPr>
        <w:t xml:space="preserve"> PMID: 28035641.</w:t>
      </w:r>
    </w:p>
    <w:p w:rsidR="00B0391E" w:rsidRPr="00366000" w:rsidRDefault="00B0391E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 z </w:t>
      </w:r>
      <w:hyperlink r:id="rId11" w:history="1">
        <w:r w:rsidRPr="002B6A30">
          <w:rPr>
            <w:rStyle w:val="Hypertextovodkaz"/>
            <w:rFonts w:ascii="Times New Roman" w:hAnsi="Times New Roman" w:cs="Times New Roman"/>
            <w:sz w:val="24"/>
            <w:szCs w:val="24"/>
          </w:rPr>
          <w:t>http://link.springer.com/journal/12160</w:t>
        </w:r>
      </w:hyperlink>
    </w:p>
    <w:p w:rsidR="00041548" w:rsidRDefault="00041548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F30" w:rsidRPr="00760F30" w:rsidRDefault="00760F30" w:rsidP="0083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F30">
        <w:rPr>
          <w:rFonts w:ascii="Times New Roman" w:hAnsi="Times New Roman" w:cs="Times New Roman"/>
          <w:b/>
          <w:sz w:val="24"/>
          <w:szCs w:val="24"/>
        </w:rPr>
        <w:t>Nevhodnost současné léčby závislosti na tabáku a další návykové látce</w:t>
      </w:r>
    </w:p>
    <w:p w:rsidR="008D7988" w:rsidRPr="004D7C33" w:rsidRDefault="00C424B8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C33">
        <w:rPr>
          <w:rFonts w:ascii="Times New Roman" w:hAnsi="Times New Roman" w:cs="Times New Roman"/>
          <w:sz w:val="24"/>
          <w:szCs w:val="24"/>
        </w:rPr>
        <w:t xml:space="preserve">Dalším opakovaně vyvráceným mýtem je nevhodnost </w:t>
      </w:r>
      <w:r w:rsidRPr="00062859">
        <w:rPr>
          <w:rFonts w:ascii="Times New Roman" w:hAnsi="Times New Roman" w:cs="Times New Roman"/>
          <w:b/>
          <w:sz w:val="24"/>
          <w:szCs w:val="24"/>
        </w:rPr>
        <w:t>současné léčby závislosti na tabáku a další návykové látce</w:t>
      </w:r>
      <w:r w:rsidRPr="004D7C33">
        <w:rPr>
          <w:rFonts w:ascii="Times New Roman" w:hAnsi="Times New Roman" w:cs="Times New Roman"/>
          <w:sz w:val="24"/>
          <w:szCs w:val="24"/>
        </w:rPr>
        <w:t>. Naopak, pokud pacient přestane kouřit, má o přibližně 25</w:t>
      </w:r>
      <w:r w:rsidR="00AE0DED">
        <w:rPr>
          <w:rFonts w:ascii="Times New Roman" w:hAnsi="Times New Roman" w:cs="Times New Roman"/>
          <w:sz w:val="24"/>
          <w:szCs w:val="24"/>
        </w:rPr>
        <w:t xml:space="preserve"> </w:t>
      </w:r>
      <w:r w:rsidRPr="004D7C33">
        <w:rPr>
          <w:rFonts w:ascii="Times New Roman" w:hAnsi="Times New Roman" w:cs="Times New Roman"/>
          <w:sz w:val="24"/>
          <w:szCs w:val="24"/>
        </w:rPr>
        <w:t>% vyšší šanci na úspěšnou léčbu závislosti na alkoholu či další droze.</w:t>
      </w:r>
      <w:r w:rsidR="00041548">
        <w:rPr>
          <w:rFonts w:ascii="Times New Roman" w:hAnsi="Times New Roman" w:cs="Times New Roman"/>
          <w:sz w:val="24"/>
          <w:szCs w:val="24"/>
        </w:rPr>
        <w:t xml:space="preserve"> „N</w:t>
      </w:r>
      <w:r w:rsidR="008D7988" w:rsidRPr="004D7C33">
        <w:rPr>
          <w:rFonts w:ascii="Times New Roman" w:hAnsi="Times New Roman" w:cs="Times New Roman"/>
          <w:sz w:val="24"/>
          <w:szCs w:val="24"/>
        </w:rPr>
        <w:t>aše c</w:t>
      </w:r>
      <w:r w:rsidR="00062859">
        <w:rPr>
          <w:rFonts w:ascii="Times New Roman" w:hAnsi="Times New Roman" w:cs="Times New Roman"/>
          <w:sz w:val="24"/>
          <w:szCs w:val="24"/>
        </w:rPr>
        <w:t xml:space="preserve">entrum </w:t>
      </w:r>
      <w:r w:rsidR="00041548">
        <w:rPr>
          <w:rFonts w:ascii="Times New Roman" w:hAnsi="Times New Roman" w:cs="Times New Roman"/>
          <w:sz w:val="24"/>
          <w:szCs w:val="24"/>
        </w:rPr>
        <w:t xml:space="preserve">proto </w:t>
      </w:r>
      <w:r w:rsidR="00062859">
        <w:rPr>
          <w:rFonts w:ascii="Times New Roman" w:hAnsi="Times New Roman" w:cs="Times New Roman"/>
          <w:sz w:val="24"/>
          <w:szCs w:val="24"/>
        </w:rPr>
        <w:t>spolupracuje dlouhodobě i</w:t>
      </w:r>
      <w:r w:rsidR="008D7988" w:rsidRPr="004D7C33">
        <w:rPr>
          <w:rFonts w:ascii="Times New Roman" w:hAnsi="Times New Roman" w:cs="Times New Roman"/>
          <w:sz w:val="24"/>
          <w:szCs w:val="24"/>
        </w:rPr>
        <w:t xml:space="preserve"> s Klinikou </w:t>
      </w:r>
      <w:proofErr w:type="spellStart"/>
      <w:r w:rsidR="008D7988" w:rsidRPr="004D7C33"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 w:rsidR="00062859">
        <w:rPr>
          <w:rFonts w:ascii="Times New Roman" w:hAnsi="Times New Roman" w:cs="Times New Roman"/>
          <w:sz w:val="24"/>
          <w:szCs w:val="24"/>
        </w:rPr>
        <w:t xml:space="preserve"> 1. LF UK a VFN</w:t>
      </w:r>
      <w:r w:rsidR="00041548">
        <w:rPr>
          <w:rFonts w:ascii="Times New Roman" w:hAnsi="Times New Roman" w:cs="Times New Roman"/>
          <w:sz w:val="24"/>
          <w:szCs w:val="24"/>
        </w:rPr>
        <w:t>. N</w:t>
      </w:r>
      <w:r w:rsidR="008D7988" w:rsidRPr="004D7C33">
        <w:rPr>
          <w:rFonts w:ascii="Times New Roman" w:hAnsi="Times New Roman" w:cs="Times New Roman"/>
          <w:sz w:val="24"/>
          <w:szCs w:val="24"/>
        </w:rPr>
        <w:t>ěkolikrát ročně p</w:t>
      </w:r>
      <w:r w:rsidR="00041548">
        <w:rPr>
          <w:rFonts w:ascii="Times New Roman" w:hAnsi="Times New Roman" w:cs="Times New Roman"/>
          <w:sz w:val="24"/>
          <w:szCs w:val="24"/>
        </w:rPr>
        <w:t>ořádáme</w:t>
      </w:r>
      <w:r w:rsidR="008D7988" w:rsidRPr="004D7C33">
        <w:rPr>
          <w:rFonts w:ascii="Times New Roman" w:hAnsi="Times New Roman" w:cs="Times New Roman"/>
          <w:sz w:val="24"/>
          <w:szCs w:val="24"/>
        </w:rPr>
        <w:t xml:space="preserve"> přednášky pro klienty </w:t>
      </w:r>
      <w:proofErr w:type="spellStart"/>
      <w:r w:rsidR="008D7988" w:rsidRPr="004D7C33">
        <w:rPr>
          <w:rFonts w:ascii="Times New Roman" w:hAnsi="Times New Roman" w:cs="Times New Roman"/>
          <w:sz w:val="24"/>
          <w:szCs w:val="24"/>
        </w:rPr>
        <w:t>adiktologické</w:t>
      </w:r>
      <w:proofErr w:type="spellEnd"/>
      <w:r w:rsidR="008D7988" w:rsidRPr="004D7C33">
        <w:rPr>
          <w:rFonts w:ascii="Times New Roman" w:hAnsi="Times New Roman" w:cs="Times New Roman"/>
          <w:sz w:val="24"/>
          <w:szCs w:val="24"/>
        </w:rPr>
        <w:t xml:space="preserve"> kliniky</w:t>
      </w:r>
      <w:r w:rsidR="00041548">
        <w:rPr>
          <w:rFonts w:ascii="Times New Roman" w:hAnsi="Times New Roman" w:cs="Times New Roman"/>
          <w:sz w:val="24"/>
          <w:szCs w:val="24"/>
        </w:rPr>
        <w:t xml:space="preserve">, </w:t>
      </w:r>
      <w:r w:rsidR="008D7988" w:rsidRPr="004D7C33">
        <w:rPr>
          <w:rFonts w:ascii="Times New Roman" w:hAnsi="Times New Roman" w:cs="Times New Roman"/>
          <w:sz w:val="24"/>
          <w:szCs w:val="24"/>
        </w:rPr>
        <w:t>zájemci o souběžnou léčbu docházejí do našeho centra</w:t>
      </w:r>
      <w:r w:rsidR="00041548">
        <w:rPr>
          <w:rFonts w:ascii="Times New Roman" w:hAnsi="Times New Roman" w:cs="Times New Roman"/>
          <w:sz w:val="24"/>
          <w:szCs w:val="24"/>
        </w:rPr>
        <w:t xml:space="preserve">,“ uvedla prof. Králíková. </w:t>
      </w:r>
      <w:r w:rsidR="008D7988" w:rsidRPr="004D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59" w:rsidRDefault="00062859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B01" w:rsidRDefault="00EA4B01" w:rsidP="00EA4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416">
        <w:rPr>
          <w:rFonts w:ascii="Times New Roman" w:hAnsi="Times New Roman" w:cs="Times New Roman"/>
          <w:b/>
          <w:sz w:val="24"/>
          <w:szCs w:val="24"/>
        </w:rPr>
        <w:t xml:space="preserve">Výzkum </w:t>
      </w:r>
      <w:r>
        <w:rPr>
          <w:rFonts w:ascii="Times New Roman" w:hAnsi="Times New Roman" w:cs="Times New Roman"/>
          <w:b/>
          <w:sz w:val="24"/>
          <w:szCs w:val="24"/>
        </w:rPr>
        <w:t>závislosti na tabáku u</w:t>
      </w:r>
      <w:r w:rsidRPr="00831416">
        <w:rPr>
          <w:rFonts w:ascii="Times New Roman" w:hAnsi="Times New Roman" w:cs="Times New Roman"/>
          <w:b/>
          <w:sz w:val="24"/>
          <w:szCs w:val="24"/>
        </w:rPr>
        <w:t xml:space="preserve"> mediků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B01" w:rsidRDefault="00EA4B01" w:rsidP="00EA4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Králíková připomněla, že 1. LF UK se věnuje</w:t>
      </w:r>
      <w:r w:rsidRPr="000F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nejen </w:t>
      </w:r>
      <w:r w:rsidRPr="000F2C7B">
        <w:rPr>
          <w:rFonts w:ascii="Times New Roman" w:hAnsi="Times New Roman" w:cs="Times New Roman"/>
          <w:sz w:val="24"/>
          <w:szCs w:val="24"/>
        </w:rPr>
        <w:t>výuce mediků</w:t>
      </w:r>
      <w:r>
        <w:rPr>
          <w:rFonts w:ascii="Times New Roman" w:hAnsi="Times New Roman" w:cs="Times New Roman"/>
          <w:sz w:val="24"/>
          <w:szCs w:val="24"/>
        </w:rPr>
        <w:t xml:space="preserve">, ale i </w:t>
      </w:r>
      <w:r w:rsidRPr="000F2C7B">
        <w:rPr>
          <w:rFonts w:ascii="Times New Roman" w:hAnsi="Times New Roman" w:cs="Times New Roman"/>
          <w:sz w:val="24"/>
          <w:szCs w:val="24"/>
        </w:rPr>
        <w:t>výzkumu</w:t>
      </w:r>
      <w:r>
        <w:rPr>
          <w:rFonts w:ascii="Times New Roman" w:hAnsi="Times New Roman" w:cs="Times New Roman"/>
          <w:sz w:val="24"/>
          <w:szCs w:val="24"/>
        </w:rPr>
        <w:t xml:space="preserve"> užívání tabáku a léčby závislosti na něm. „Lékař by zajisté měl být nekuřáckým vzorem pro své pacienty i okolí. Proto sledujeme již 25 let v rámci výuky hygieny a epidemiologie i podrobně </w:t>
      </w:r>
      <w:r w:rsidRPr="00031901">
        <w:rPr>
          <w:rFonts w:ascii="Times New Roman" w:hAnsi="Times New Roman" w:cs="Times New Roman"/>
          <w:sz w:val="24"/>
          <w:szCs w:val="24"/>
        </w:rPr>
        <w:t xml:space="preserve">kouření </w:t>
      </w:r>
      <w:r>
        <w:rPr>
          <w:rFonts w:ascii="Times New Roman" w:hAnsi="Times New Roman" w:cs="Times New Roman"/>
          <w:sz w:val="24"/>
          <w:szCs w:val="24"/>
        </w:rPr>
        <w:t>studentů</w:t>
      </w:r>
      <w:r w:rsidRPr="001858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a 5. ročníku 1. lékařské fakulty. Za tu dobu se počet denních kuřáků se snížil z 15 % na 10 % u mužů a z 8 % na 4,5 % u žen,“ uvedla prof. Králíková.</w:t>
      </w:r>
    </w:p>
    <w:p w:rsidR="00EA4B01" w:rsidRDefault="00EA4B01" w:rsidP="00EA4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656" w:rsidRPr="003F1656" w:rsidRDefault="003F1656" w:rsidP="008314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16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Doporučené postupy </w:t>
      </w:r>
    </w:p>
    <w:p w:rsidR="004D7C33" w:rsidRPr="004D7C33" w:rsidRDefault="00A565EC" w:rsidP="008314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Odborníci upozorňují, že n</w:t>
      </w:r>
      <w:r w:rsidR="007D4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rozdíl od většiny vyspělých zemí zatím v 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ČR většina </w:t>
      </w:r>
      <w:r w:rsidR="004D7C33" w:rsidRPr="00C95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Doporučených postupů odborných lékařský</w:t>
      </w:r>
      <w:r w:rsidR="00C9578C" w:rsidRPr="00C95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 společností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nevěnuje dostatečnou pozornost kouření, tedy závislosti na tabáku jako významnému rizikovému faktoru řady onemocnění, ani její léčbě. </w:t>
      </w:r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to ani v oborech, kterých se nemoci způsobené užíváním tabáku týkají nejvíc: např. </w:t>
      </w:r>
      <w:r w:rsidR="00C9578C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kardiologie, </w:t>
      </w:r>
      <w:proofErr w:type="spellStart"/>
      <w:r w:rsidR="00C9578C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pneumologie</w:t>
      </w:r>
      <w:proofErr w:type="spellEnd"/>
      <w:r w:rsidR="00C9578C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onkologie nebo psychiatrie</w:t>
      </w:r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MUDr. Kamila Zvolská, Ph</w:t>
      </w:r>
      <w:r w:rsidR="00AE0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D., která přehled připravila,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uvádí, 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kouření 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pouze zmiňováno ve výčtu rizikových faktorů daného onemocnění.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Další dokumenty v části doporučení obsahují formulace typu přestat kouřit, zákaz kouření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Jen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minimum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nich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věnuje prostor krátké intervenci nebo odkazu na </w:t>
      </w:r>
      <w:r w:rsidR="004D7C33" w:rsidRPr="00C95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Doporučený postup léčby závislosti na tabáku</w:t>
      </w:r>
      <w:r w:rsidR="008314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160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1416" w:rsidRPr="0083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který byl</w:t>
      </w:r>
      <w:r w:rsidR="008314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publikován </w:t>
      </w:r>
      <w:r w:rsidR="0083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roce </w:t>
      </w:r>
      <w:proofErr w:type="gramStart"/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r w:rsidR="0083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podpořilo</w:t>
      </w:r>
      <w:proofErr w:type="gramEnd"/>
      <w:r w:rsidR="00C9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jej 24 odborných společností</w:t>
      </w:r>
      <w:r w:rsidR="0083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ěkteré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nich je uvádějí </w:t>
      </w:r>
      <w:r w:rsidR="004D7C33" w:rsidRPr="004D7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přímo na svých stránkách v sekci Doporučených postupů.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Doufejme, že se </w:t>
      </w:r>
      <w:r w:rsidR="00831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situace </w:t>
      </w:r>
      <w:r w:rsidR="0001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zlepší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,“ dodává dr. Zvolská.</w:t>
      </w:r>
    </w:p>
    <w:p w:rsidR="00986236" w:rsidRDefault="00986236" w:rsidP="00831416">
      <w:pPr>
        <w:rPr>
          <w:rFonts w:ascii="Times New Roman" w:hAnsi="Times New Roman" w:cs="Times New Roman"/>
          <w:sz w:val="24"/>
          <w:szCs w:val="24"/>
        </w:rPr>
      </w:pPr>
    </w:p>
    <w:p w:rsidR="00DF4D3D" w:rsidRDefault="00DF4D3D" w:rsidP="00DF4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Výzkumné aktivity Centra pro závislé na tabáku byly oceněny na </w:t>
      </w:r>
      <w:r w:rsidRPr="0018582E">
        <w:rPr>
          <w:rFonts w:ascii="Times New Roman" w:hAnsi="Times New Roman" w:cs="Times New Roman"/>
          <w:b/>
          <w:sz w:val="24"/>
          <w:szCs w:val="24"/>
        </w:rPr>
        <w:t>mezinárodní konferenci evropské Společnosti pro výzkum nikotinu a tabáku</w:t>
      </w:r>
      <w:r>
        <w:rPr>
          <w:rFonts w:ascii="Times New Roman" w:hAnsi="Times New Roman" w:cs="Times New Roman"/>
          <w:sz w:val="24"/>
          <w:szCs w:val="24"/>
        </w:rPr>
        <w:t xml:space="preserve"> (Society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>
        <w:rPr>
          <w:rFonts w:ascii="Times New Roman" w:hAnsi="Times New Roman" w:cs="Times New Roman"/>
          <w:sz w:val="24"/>
          <w:szCs w:val="24"/>
        </w:rPr>
        <w:t>), jejímž pořadatelem pod záštitou děkana 1. LF UK byla obě pracoviště (</w:t>
      </w:r>
      <w:r w:rsidR="00392C80">
        <w:rPr>
          <w:rFonts w:ascii="Times New Roman" w:hAnsi="Times New Roman" w:cs="Times New Roman"/>
          <w:sz w:val="24"/>
          <w:szCs w:val="24"/>
        </w:rPr>
        <w:t xml:space="preserve">konference se </w:t>
      </w:r>
      <w:r>
        <w:rPr>
          <w:rFonts w:ascii="Times New Roman" w:hAnsi="Times New Roman" w:cs="Times New Roman"/>
          <w:sz w:val="24"/>
          <w:szCs w:val="24"/>
        </w:rPr>
        <w:t xml:space="preserve">konala 8. až 10. září 2016, viz </w:t>
      </w:r>
      <w:hyperlink r:id="rId12" w:history="1">
        <w:r w:rsidRPr="00FA0C02">
          <w:rPr>
            <w:rStyle w:val="Hypertextovodkaz"/>
            <w:rFonts w:ascii="Times New Roman" w:hAnsi="Times New Roman" w:cs="Times New Roman"/>
            <w:sz w:val="24"/>
            <w:szCs w:val="24"/>
          </w:rPr>
          <w:t>www.srnt-e2016.com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F4D3D" w:rsidRPr="00160D01" w:rsidRDefault="00DF4D3D" w:rsidP="00831416">
      <w:pPr>
        <w:rPr>
          <w:rFonts w:ascii="Times New Roman" w:hAnsi="Times New Roman" w:cs="Times New Roman"/>
          <w:sz w:val="24"/>
          <w:szCs w:val="24"/>
        </w:rPr>
      </w:pPr>
    </w:p>
    <w:p w:rsidR="00513A54" w:rsidRPr="00160D01" w:rsidRDefault="00513A54" w:rsidP="00831416">
      <w:pPr>
        <w:rPr>
          <w:rFonts w:ascii="Times New Roman" w:hAnsi="Times New Roman" w:cs="Times New Roman"/>
          <w:sz w:val="24"/>
          <w:szCs w:val="24"/>
        </w:rPr>
      </w:pPr>
      <w:r w:rsidRPr="00160D01">
        <w:rPr>
          <w:rFonts w:ascii="Times New Roman" w:hAnsi="Times New Roman" w:cs="Times New Roman"/>
          <w:sz w:val="24"/>
          <w:szCs w:val="24"/>
        </w:rPr>
        <w:t>Kontakty pro další informace:</w:t>
      </w:r>
    </w:p>
    <w:p w:rsidR="00513A54" w:rsidRDefault="00513A54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01">
        <w:rPr>
          <w:rFonts w:ascii="Times New Roman" w:hAnsi="Times New Roman" w:cs="Times New Roman"/>
          <w:sz w:val="24"/>
          <w:szCs w:val="24"/>
        </w:rPr>
        <w:t>Prof. MUDr. Eva Králíková, CSc.</w:t>
      </w:r>
      <w:r w:rsidR="00DF4D3D">
        <w:rPr>
          <w:rFonts w:ascii="Times New Roman" w:hAnsi="Times New Roman" w:cs="Times New Roman"/>
          <w:sz w:val="24"/>
          <w:szCs w:val="24"/>
        </w:rPr>
        <w:t>, z</w:t>
      </w:r>
      <w:r w:rsidRPr="00160D01">
        <w:rPr>
          <w:rFonts w:ascii="Times New Roman" w:hAnsi="Times New Roman" w:cs="Times New Roman"/>
          <w:sz w:val="24"/>
          <w:szCs w:val="24"/>
        </w:rPr>
        <w:t xml:space="preserve"> Ústavu hygieny a epidemiologie 1. LF UK a VFN a vedoucí lékařka Centra pro závislé na tabáku III. interní kliniky 1. LF UK a VFN</w:t>
      </w:r>
    </w:p>
    <w:p w:rsidR="0083772E" w:rsidRDefault="0050181B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3772E" w:rsidRPr="008A213C">
          <w:rPr>
            <w:rStyle w:val="Hypertextovodkaz"/>
            <w:rFonts w:ascii="Times New Roman" w:hAnsi="Times New Roman" w:cs="Times New Roman"/>
            <w:sz w:val="24"/>
            <w:szCs w:val="24"/>
          </w:rPr>
          <w:t>Eva.kralikova@lf1.cuni.cz</w:t>
        </w:r>
      </w:hyperlink>
    </w:p>
    <w:p w:rsidR="0083772E" w:rsidRPr="00160D01" w:rsidRDefault="0083772E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224 966 603, mobil 737 009</w:t>
      </w:r>
      <w:r w:rsidR="00DF4D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870</w:t>
      </w:r>
    </w:p>
    <w:p w:rsidR="00DF4D3D" w:rsidRDefault="00DF4D3D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54" w:rsidRPr="00160D01" w:rsidRDefault="00513A54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01">
        <w:rPr>
          <w:rFonts w:ascii="Times New Roman" w:hAnsi="Times New Roman" w:cs="Times New Roman"/>
          <w:sz w:val="24"/>
          <w:szCs w:val="24"/>
        </w:rPr>
        <w:t>MUDr. Lenka Štěpánková, PhD., Centrum pro závislé na tabáku III. interní kliniky 1. LF UK a VFN</w:t>
      </w:r>
    </w:p>
    <w:p w:rsidR="00F126E8" w:rsidRPr="00160D01" w:rsidRDefault="0050181B" w:rsidP="00F126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hyperlink r:id="rId14" w:tgtFrame="_blank" w:history="1">
        <w:r w:rsidR="00F126E8" w:rsidRPr="00160D01">
          <w:rPr>
            <w:rStyle w:val="Hypertextovodkaz"/>
            <w:i/>
            <w:iCs/>
            <w:color w:val="063793"/>
          </w:rPr>
          <w:t>lenka.stepankova@lf1.cuni.cz</w:t>
        </w:r>
      </w:hyperlink>
    </w:p>
    <w:p w:rsidR="00F126E8" w:rsidRPr="00160D01" w:rsidRDefault="00F126E8" w:rsidP="00F126E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160D01">
        <w:rPr>
          <w:i/>
          <w:iCs/>
          <w:color w:val="000000"/>
        </w:rPr>
        <w:t>Tel: 224966608, mobil 602936367</w:t>
      </w:r>
    </w:p>
    <w:p w:rsidR="00EA4B01" w:rsidRDefault="00EA4B01" w:rsidP="008314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54" w:rsidRPr="00160D01" w:rsidRDefault="00513A54" w:rsidP="00831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01">
        <w:rPr>
          <w:rFonts w:ascii="Times New Roman" w:hAnsi="Times New Roman" w:cs="Times New Roman"/>
          <w:sz w:val="24"/>
          <w:szCs w:val="24"/>
        </w:rPr>
        <w:t>MUDr. Kamila Zvolská, PhD., Centrum pro závislé na tabáku III. interní kliniky 1. LF UK a VFN</w:t>
      </w:r>
    </w:p>
    <w:p w:rsidR="00160D01" w:rsidRDefault="0050181B" w:rsidP="00EA4B01">
      <w:pPr>
        <w:spacing w:after="0"/>
        <w:ind w:left="708" w:hanging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15" w:history="1">
        <w:r w:rsidR="00EA4B01" w:rsidRPr="0048775A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kamila.zvolska@lf1.cuni.cz</w:t>
        </w:r>
      </w:hyperlink>
      <w:r w:rsidR="00EA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EA4B01" w:rsidRPr="00EA4B01" w:rsidRDefault="00EA4B01" w:rsidP="00EA4B01">
      <w:pPr>
        <w:spacing w:after="0"/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EA4B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Tel: 224966608</w:t>
      </w:r>
    </w:p>
    <w:p w:rsidR="00EA4B01" w:rsidRDefault="00EA4B01" w:rsidP="00160D01">
      <w:pPr>
        <w:pStyle w:val="Bezmezer"/>
        <w:rPr>
          <w:rFonts w:ascii="Times New Roman" w:hAnsi="Times New Roman"/>
          <w:b/>
          <w:color w:val="0070C0"/>
          <w:sz w:val="24"/>
          <w:szCs w:val="24"/>
        </w:rPr>
      </w:pPr>
    </w:p>
    <w:p w:rsidR="00160D01" w:rsidRPr="00633092" w:rsidRDefault="00160D01" w:rsidP="00160D01">
      <w:pPr>
        <w:pStyle w:val="Bezmezer"/>
        <w:rPr>
          <w:rFonts w:ascii="Times New Roman" w:hAnsi="Times New Roman"/>
          <w:b/>
          <w:color w:val="0070C0"/>
          <w:sz w:val="24"/>
          <w:szCs w:val="24"/>
        </w:rPr>
      </w:pPr>
      <w:r w:rsidRPr="00633092">
        <w:rPr>
          <w:rFonts w:ascii="Times New Roman" w:hAnsi="Times New Roman"/>
          <w:b/>
          <w:color w:val="0070C0"/>
          <w:sz w:val="24"/>
          <w:szCs w:val="24"/>
        </w:rPr>
        <w:t>O 1. lékařské fakultě Univerzity Karlovy</w:t>
      </w:r>
    </w:p>
    <w:p w:rsidR="00160D01" w:rsidRDefault="00160D01" w:rsidP="00160D01">
      <w:pPr>
        <w:pStyle w:val="Bezmezer"/>
        <w:ind w:firstLine="284"/>
        <w:rPr>
          <w:i/>
        </w:rPr>
      </w:pPr>
    </w:p>
    <w:p w:rsidR="00160D01" w:rsidRPr="009557A6" w:rsidRDefault="00160D01" w:rsidP="00160D01">
      <w:pPr>
        <w:pStyle w:val="Bezmezer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 xml:space="preserve">celoživotní vzdělávání a řadu doktorských programů. Každoročně absolvuje 1. LF UK více než 300 nových lékařů. </w:t>
      </w:r>
    </w:p>
    <w:p w:rsidR="00160D01" w:rsidRPr="009557A6" w:rsidRDefault="00160D01" w:rsidP="00160D01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>Fakulta je zároveň nejproduktivnější institucí v biomedicínském a klinickém výzkumu. Vědecká práce, pregraduální a postgraduální výuka se koná na 75 teoretických ústavech a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>klinických pracovištích společných se Všeobecnou fakultní nemocnicí, Fakultní nemocnicí v</w:t>
      </w:r>
      <w:r>
        <w:rPr>
          <w:rFonts w:ascii="Times New Roman" w:hAnsi="Times New Roman"/>
          <w:i/>
          <w:sz w:val="24"/>
          <w:szCs w:val="24"/>
        </w:rPr>
        <w:t> </w:t>
      </w:r>
      <w:r w:rsidRPr="009557A6">
        <w:rPr>
          <w:rFonts w:ascii="Times New Roman" w:hAnsi="Times New Roman"/>
          <w:i/>
          <w:sz w:val="24"/>
          <w:szCs w:val="24"/>
        </w:rPr>
        <w:t>Motole, Ústřední vojenskou nemocnicí, Thomayerovou nemocnicí, Nemocnicí Na Bulovce i v dalších mezioborových centrech.</w:t>
      </w:r>
    </w:p>
    <w:p w:rsidR="00160D01" w:rsidRPr="009557A6" w:rsidRDefault="00160D01" w:rsidP="00160D01">
      <w:pPr>
        <w:pStyle w:val="Bezmezer"/>
        <w:ind w:firstLine="284"/>
        <w:rPr>
          <w:rFonts w:ascii="Times New Roman" w:hAnsi="Times New Roman"/>
          <w:i/>
          <w:sz w:val="24"/>
          <w:szCs w:val="24"/>
        </w:rPr>
      </w:pPr>
      <w:r w:rsidRPr="009557A6">
        <w:rPr>
          <w:rFonts w:ascii="Times New Roman" w:hAnsi="Times New Roman"/>
          <w:i/>
          <w:sz w:val="24"/>
          <w:szCs w:val="24"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:rsidR="00160D01" w:rsidRDefault="00160D01" w:rsidP="00160D01">
      <w:pPr>
        <w:rPr>
          <w:rStyle w:val="Zvraznn"/>
          <w:color w:val="121C4D"/>
        </w:rPr>
      </w:pPr>
    </w:p>
    <w:p w:rsidR="00160D01" w:rsidRPr="00160D01" w:rsidRDefault="00160D01" w:rsidP="00160D01">
      <w:pPr>
        <w:rPr>
          <w:rStyle w:val="Zvraznn"/>
          <w:rFonts w:ascii="Times New Roman" w:hAnsi="Times New Roman"/>
          <w:color w:val="0070C0"/>
          <w:sz w:val="24"/>
          <w:szCs w:val="24"/>
        </w:rPr>
      </w:pPr>
      <w:r w:rsidRPr="00160D01">
        <w:rPr>
          <w:rStyle w:val="Zvraznn"/>
          <w:rFonts w:ascii="Times New Roman" w:hAnsi="Times New Roman"/>
          <w:color w:val="0070C0"/>
          <w:sz w:val="24"/>
          <w:szCs w:val="24"/>
        </w:rPr>
        <w:t>O Všeobecné fakultní nemocnici v Praze</w:t>
      </w:r>
    </w:p>
    <w:p w:rsidR="00160D01" w:rsidRPr="00160D01" w:rsidRDefault="00160D01" w:rsidP="00160D01">
      <w:pPr>
        <w:rPr>
          <w:rFonts w:ascii="Times New Roman" w:hAnsi="Times New Roman" w:cs="Times New Roman"/>
          <w:i/>
          <w:sz w:val="24"/>
          <w:szCs w:val="24"/>
        </w:rPr>
      </w:pPr>
      <w:r w:rsidRPr="00160D01">
        <w:rPr>
          <w:rFonts w:ascii="Times New Roman" w:hAnsi="Times New Roman" w:cs="Times New Roman"/>
          <w:i/>
          <w:sz w:val="24"/>
          <w:szCs w:val="24"/>
        </w:rPr>
        <w:t>Všeobecná fakultní nemocnice v Praze (VFN) představuje významné zdravotnické zařízení, patřící mezi největší nemocnice v ČR. Všeobecná fakultní nemocnice v Praze poskytuje základní, specializovanou a zvláště specializovanou léčebnou, ošetřovatelskou, ambulantní a diagnostickou péči dětem i dospělým ve všech základních oborech. Zajišťuje také komplexní lékárenskou péči, včetně technologicky náročných příprav cytostatik nebo sterilních léčivých přípravků.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60D01">
        <w:rPr>
          <w:rFonts w:ascii="Times New Roman" w:hAnsi="Times New Roman" w:cs="Times New Roman"/>
          <w:i/>
          <w:sz w:val="24"/>
          <w:szCs w:val="24"/>
        </w:rPr>
        <w:t>Kromě poskytování zdravotní péče je VFN hlavní výukovou základnou 1. lékařské fakulty Univerzity Karlovy v Praze a současně jedním z nejvýznamnějších vědeckých pracovišť v oblasti léčebných a diagnostických metod v České republice. Nemocnice má nejdelší tradici akademické medicíny v ČR a od svého založení do současnosti je největším výzkumným medicínským pracovištěm v ČR.</w:t>
      </w:r>
    </w:p>
    <w:p w:rsidR="00160D01" w:rsidRPr="00760F30" w:rsidRDefault="00160D01" w:rsidP="0083141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0D01" w:rsidRPr="00760F30" w:rsidSect="0021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AE" w:rsidRDefault="00D230AE" w:rsidP="004D7C33">
      <w:pPr>
        <w:spacing w:after="0" w:line="240" w:lineRule="auto"/>
      </w:pPr>
      <w:r>
        <w:separator/>
      </w:r>
    </w:p>
  </w:endnote>
  <w:endnote w:type="continuationSeparator" w:id="0">
    <w:p w:rsidR="00D230AE" w:rsidRDefault="00D230AE" w:rsidP="004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AE" w:rsidRDefault="00D230AE" w:rsidP="004D7C33">
      <w:pPr>
        <w:spacing w:after="0" w:line="240" w:lineRule="auto"/>
      </w:pPr>
      <w:r>
        <w:separator/>
      </w:r>
    </w:p>
  </w:footnote>
  <w:footnote w:type="continuationSeparator" w:id="0">
    <w:p w:rsidR="00D230AE" w:rsidRDefault="00D230AE" w:rsidP="004D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36"/>
    <w:rsid w:val="00012FE8"/>
    <w:rsid w:val="00014D61"/>
    <w:rsid w:val="00031901"/>
    <w:rsid w:val="00041548"/>
    <w:rsid w:val="00047D25"/>
    <w:rsid w:val="00062859"/>
    <w:rsid w:val="00072DD4"/>
    <w:rsid w:val="000770A0"/>
    <w:rsid w:val="00086980"/>
    <w:rsid w:val="000A38F6"/>
    <w:rsid w:val="000C41C2"/>
    <w:rsid w:val="000C4520"/>
    <w:rsid w:val="000C6AA2"/>
    <w:rsid w:val="000D7184"/>
    <w:rsid w:val="000D737F"/>
    <w:rsid w:val="000E223B"/>
    <w:rsid w:val="000F2C7B"/>
    <w:rsid w:val="00122424"/>
    <w:rsid w:val="00155D3C"/>
    <w:rsid w:val="00157DA5"/>
    <w:rsid w:val="00160D01"/>
    <w:rsid w:val="001650A5"/>
    <w:rsid w:val="0018582E"/>
    <w:rsid w:val="001B5895"/>
    <w:rsid w:val="001D286B"/>
    <w:rsid w:val="001E483F"/>
    <w:rsid w:val="00214DA5"/>
    <w:rsid w:val="00224BF3"/>
    <w:rsid w:val="00224F71"/>
    <w:rsid w:val="00231B0F"/>
    <w:rsid w:val="002347E3"/>
    <w:rsid w:val="00236EA0"/>
    <w:rsid w:val="00265DC5"/>
    <w:rsid w:val="002937CD"/>
    <w:rsid w:val="002A1AC9"/>
    <w:rsid w:val="002D38DD"/>
    <w:rsid w:val="00301031"/>
    <w:rsid w:val="00310C0F"/>
    <w:rsid w:val="00313460"/>
    <w:rsid w:val="003136BE"/>
    <w:rsid w:val="0031466A"/>
    <w:rsid w:val="00322864"/>
    <w:rsid w:val="00332CF8"/>
    <w:rsid w:val="0034682F"/>
    <w:rsid w:val="003572F6"/>
    <w:rsid w:val="003642BA"/>
    <w:rsid w:val="00364AC7"/>
    <w:rsid w:val="00365DA9"/>
    <w:rsid w:val="00366000"/>
    <w:rsid w:val="003764E1"/>
    <w:rsid w:val="00385E68"/>
    <w:rsid w:val="00392C80"/>
    <w:rsid w:val="003956F3"/>
    <w:rsid w:val="003D7358"/>
    <w:rsid w:val="003E1616"/>
    <w:rsid w:val="003F1656"/>
    <w:rsid w:val="00426188"/>
    <w:rsid w:val="00440373"/>
    <w:rsid w:val="00441CA0"/>
    <w:rsid w:val="0044277A"/>
    <w:rsid w:val="00466098"/>
    <w:rsid w:val="004A4C64"/>
    <w:rsid w:val="004B333D"/>
    <w:rsid w:val="004B7BC9"/>
    <w:rsid w:val="004B7F4C"/>
    <w:rsid w:val="004D7C33"/>
    <w:rsid w:val="004F17AF"/>
    <w:rsid w:val="0050181B"/>
    <w:rsid w:val="00507662"/>
    <w:rsid w:val="00513A54"/>
    <w:rsid w:val="00531AA2"/>
    <w:rsid w:val="0053322B"/>
    <w:rsid w:val="00561792"/>
    <w:rsid w:val="00570330"/>
    <w:rsid w:val="00590773"/>
    <w:rsid w:val="00594418"/>
    <w:rsid w:val="005B2EE0"/>
    <w:rsid w:val="005B601E"/>
    <w:rsid w:val="005D06A4"/>
    <w:rsid w:val="005E0DC6"/>
    <w:rsid w:val="005F0F50"/>
    <w:rsid w:val="006061CD"/>
    <w:rsid w:val="00606811"/>
    <w:rsid w:val="006114C4"/>
    <w:rsid w:val="0061292A"/>
    <w:rsid w:val="00617641"/>
    <w:rsid w:val="00623000"/>
    <w:rsid w:val="00623EA6"/>
    <w:rsid w:val="006572A3"/>
    <w:rsid w:val="00672D7F"/>
    <w:rsid w:val="00674BF7"/>
    <w:rsid w:val="0068075E"/>
    <w:rsid w:val="00682BE5"/>
    <w:rsid w:val="006C65B7"/>
    <w:rsid w:val="006D34D7"/>
    <w:rsid w:val="006E5DE7"/>
    <w:rsid w:val="00704221"/>
    <w:rsid w:val="00705200"/>
    <w:rsid w:val="0072418A"/>
    <w:rsid w:val="00735A90"/>
    <w:rsid w:val="00760F30"/>
    <w:rsid w:val="00783BAE"/>
    <w:rsid w:val="007948BA"/>
    <w:rsid w:val="007A3374"/>
    <w:rsid w:val="007B4960"/>
    <w:rsid w:val="007D4F45"/>
    <w:rsid w:val="007E5D2A"/>
    <w:rsid w:val="007F3407"/>
    <w:rsid w:val="00800A12"/>
    <w:rsid w:val="00813987"/>
    <w:rsid w:val="0081644C"/>
    <w:rsid w:val="00831416"/>
    <w:rsid w:val="00833DAF"/>
    <w:rsid w:val="0083772E"/>
    <w:rsid w:val="008769F8"/>
    <w:rsid w:val="00883746"/>
    <w:rsid w:val="00886477"/>
    <w:rsid w:val="008A1666"/>
    <w:rsid w:val="008C18FF"/>
    <w:rsid w:val="008D3C9F"/>
    <w:rsid w:val="008D5B7B"/>
    <w:rsid w:val="008D7988"/>
    <w:rsid w:val="008E07B6"/>
    <w:rsid w:val="008F0690"/>
    <w:rsid w:val="008F4663"/>
    <w:rsid w:val="00915204"/>
    <w:rsid w:val="009212ED"/>
    <w:rsid w:val="00933F00"/>
    <w:rsid w:val="00942F7F"/>
    <w:rsid w:val="009624CA"/>
    <w:rsid w:val="00976486"/>
    <w:rsid w:val="00983096"/>
    <w:rsid w:val="00986236"/>
    <w:rsid w:val="009936D5"/>
    <w:rsid w:val="009A4121"/>
    <w:rsid w:val="009C04B1"/>
    <w:rsid w:val="009C6133"/>
    <w:rsid w:val="009D06DD"/>
    <w:rsid w:val="009D2873"/>
    <w:rsid w:val="009E7EC7"/>
    <w:rsid w:val="00A021E2"/>
    <w:rsid w:val="00A04154"/>
    <w:rsid w:val="00A26C7D"/>
    <w:rsid w:val="00A32B5F"/>
    <w:rsid w:val="00A361AF"/>
    <w:rsid w:val="00A42B91"/>
    <w:rsid w:val="00A5364C"/>
    <w:rsid w:val="00A565EC"/>
    <w:rsid w:val="00A77E61"/>
    <w:rsid w:val="00AA7CE0"/>
    <w:rsid w:val="00AC61FC"/>
    <w:rsid w:val="00AE0DED"/>
    <w:rsid w:val="00AF290E"/>
    <w:rsid w:val="00B0391E"/>
    <w:rsid w:val="00B10301"/>
    <w:rsid w:val="00B113E9"/>
    <w:rsid w:val="00B176C3"/>
    <w:rsid w:val="00B3313A"/>
    <w:rsid w:val="00B520C5"/>
    <w:rsid w:val="00B544B7"/>
    <w:rsid w:val="00B56CCF"/>
    <w:rsid w:val="00B628E5"/>
    <w:rsid w:val="00B7597B"/>
    <w:rsid w:val="00BB0117"/>
    <w:rsid w:val="00BC19D7"/>
    <w:rsid w:val="00BC5447"/>
    <w:rsid w:val="00BC6D9C"/>
    <w:rsid w:val="00BD5720"/>
    <w:rsid w:val="00C175A9"/>
    <w:rsid w:val="00C241AD"/>
    <w:rsid w:val="00C26A01"/>
    <w:rsid w:val="00C36F89"/>
    <w:rsid w:val="00C424B8"/>
    <w:rsid w:val="00C62374"/>
    <w:rsid w:val="00C63796"/>
    <w:rsid w:val="00C70340"/>
    <w:rsid w:val="00C91ACD"/>
    <w:rsid w:val="00C92067"/>
    <w:rsid w:val="00C92211"/>
    <w:rsid w:val="00C9518A"/>
    <w:rsid w:val="00C9578C"/>
    <w:rsid w:val="00CA2695"/>
    <w:rsid w:val="00CA4443"/>
    <w:rsid w:val="00CC1BC2"/>
    <w:rsid w:val="00CD55F7"/>
    <w:rsid w:val="00D04E32"/>
    <w:rsid w:val="00D230AE"/>
    <w:rsid w:val="00D53B50"/>
    <w:rsid w:val="00D70824"/>
    <w:rsid w:val="00D77425"/>
    <w:rsid w:val="00D830C1"/>
    <w:rsid w:val="00D84C1D"/>
    <w:rsid w:val="00D92B82"/>
    <w:rsid w:val="00DA30D0"/>
    <w:rsid w:val="00DB69F7"/>
    <w:rsid w:val="00DC7FE8"/>
    <w:rsid w:val="00DF1D9A"/>
    <w:rsid w:val="00DF4D3D"/>
    <w:rsid w:val="00DF505C"/>
    <w:rsid w:val="00E00CBB"/>
    <w:rsid w:val="00E13F28"/>
    <w:rsid w:val="00E24029"/>
    <w:rsid w:val="00E25A52"/>
    <w:rsid w:val="00E40D23"/>
    <w:rsid w:val="00E70D3E"/>
    <w:rsid w:val="00E770F4"/>
    <w:rsid w:val="00E86847"/>
    <w:rsid w:val="00EA4B01"/>
    <w:rsid w:val="00EA696E"/>
    <w:rsid w:val="00EC39E2"/>
    <w:rsid w:val="00ED56D9"/>
    <w:rsid w:val="00F126E8"/>
    <w:rsid w:val="00F448CD"/>
    <w:rsid w:val="00F51989"/>
    <w:rsid w:val="00F52B35"/>
    <w:rsid w:val="00F564FF"/>
    <w:rsid w:val="00F570D7"/>
    <w:rsid w:val="00F91461"/>
    <w:rsid w:val="00F92BDF"/>
    <w:rsid w:val="00FA3841"/>
    <w:rsid w:val="00FA6913"/>
    <w:rsid w:val="00FC5625"/>
    <w:rsid w:val="00FE01D6"/>
    <w:rsid w:val="00FE4D3C"/>
    <w:rsid w:val="00FF1F5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2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33"/>
  </w:style>
  <w:style w:type="paragraph" w:styleId="Zpat">
    <w:name w:val="footer"/>
    <w:basedOn w:val="Normln"/>
    <w:link w:val="ZpatChar"/>
    <w:uiPriority w:val="99"/>
    <w:unhideWhenUsed/>
    <w:rsid w:val="004D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33"/>
  </w:style>
  <w:style w:type="character" w:styleId="Hypertextovodkaz">
    <w:name w:val="Hyperlink"/>
    <w:basedOn w:val="Standardnpsmoodstavce"/>
    <w:uiPriority w:val="99"/>
    <w:unhideWhenUsed/>
    <w:rsid w:val="00441C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2FE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3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3A54"/>
    <w:rPr>
      <w:b/>
      <w:bCs/>
    </w:rPr>
  </w:style>
  <w:style w:type="character" w:styleId="Zvraznn">
    <w:name w:val="Emphasis"/>
    <w:uiPriority w:val="20"/>
    <w:qFormat/>
    <w:rsid w:val="00160D01"/>
    <w:rPr>
      <w:rFonts w:cs="Times New Roman"/>
      <w:b/>
      <w:bCs/>
    </w:rPr>
  </w:style>
  <w:style w:type="paragraph" w:styleId="Bezmezer">
    <w:name w:val="No Spacing"/>
    <w:uiPriority w:val="1"/>
    <w:qFormat/>
    <w:rsid w:val="00160D0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72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72E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2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C33"/>
  </w:style>
  <w:style w:type="paragraph" w:styleId="Zpat">
    <w:name w:val="footer"/>
    <w:basedOn w:val="Normln"/>
    <w:link w:val="ZpatChar"/>
    <w:uiPriority w:val="99"/>
    <w:unhideWhenUsed/>
    <w:rsid w:val="004D7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C33"/>
  </w:style>
  <w:style w:type="character" w:styleId="Hypertextovodkaz">
    <w:name w:val="Hyperlink"/>
    <w:basedOn w:val="Standardnpsmoodstavce"/>
    <w:uiPriority w:val="99"/>
    <w:unhideWhenUsed/>
    <w:rsid w:val="00441C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2FE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3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3A54"/>
    <w:rPr>
      <w:b/>
      <w:bCs/>
    </w:rPr>
  </w:style>
  <w:style w:type="character" w:styleId="Zvraznn">
    <w:name w:val="Emphasis"/>
    <w:uiPriority w:val="20"/>
    <w:qFormat/>
    <w:rsid w:val="00160D01"/>
    <w:rPr>
      <w:rFonts w:cs="Times New Roman"/>
      <w:b/>
      <w:bCs/>
    </w:rPr>
  </w:style>
  <w:style w:type="paragraph" w:styleId="Bezmezer">
    <w:name w:val="No Spacing"/>
    <w:uiPriority w:val="1"/>
    <w:qFormat/>
    <w:rsid w:val="00160D0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72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72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va.kralikova@lf1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rnt-e2016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journal/1216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mila.zvolska@lf1.cuni.cz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lzt.cz" TargetMode="External"/><Relationship Id="rId14" Type="http://schemas.openxmlformats.org/officeDocument/2006/relationships/hyperlink" Target="mailto:lenka.stepankov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Štěpánková</dc:creator>
  <cp:lastModifiedBy>podpora.zdravi</cp:lastModifiedBy>
  <cp:revision>2</cp:revision>
  <cp:lastPrinted>2017-01-09T13:43:00Z</cp:lastPrinted>
  <dcterms:created xsi:type="dcterms:W3CDTF">2017-04-25T07:57:00Z</dcterms:created>
  <dcterms:modified xsi:type="dcterms:W3CDTF">2017-04-25T07:57:00Z</dcterms:modified>
</cp:coreProperties>
</file>